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 Е </w:t>
      </w:r>
      <w:proofErr w:type="gramStart"/>
      <w:r>
        <w:rPr>
          <w:b/>
          <w:bCs/>
          <w:color w:val="212121"/>
          <w:sz w:val="21"/>
          <w:szCs w:val="21"/>
        </w:rPr>
        <w:t>Л Ь</w:t>
      </w:r>
      <w:proofErr w:type="gramEnd"/>
      <w:r>
        <w:rPr>
          <w:b/>
          <w:bCs/>
          <w:color w:val="212121"/>
          <w:sz w:val="21"/>
          <w:szCs w:val="21"/>
        </w:rPr>
        <w:t xml:space="preserve"> С К А Я    Д У М А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СЕЛЬСКОГО ПОСЕЛЕНИЯ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МИХЕЕВО»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КАЛУЖСКОЙ ОБЛАСТИ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        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29 марта 2023 г.                             д.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                                                107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ИСПОЛЬЗОВАНИИ ОБЪЕКТОВ МУНИЦИПАЛЬНОЙ СОБСТВЕННОСТИ    СЕЛЬСКОГО ПОСЕЛЕНИЯ «ДЕРЕВНЯ МИХЕЕВО» ЗА 2022 ГОД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Рассмотрев обращение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и руководствуясь Положением «О порядке управления и распоряжения имуществом, находящимся в муниципальной собственности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», утвержденным Решением сельской Думы от 15.07.2014 года №13,     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 xml:space="preserve">С Е </w:t>
      </w:r>
      <w:proofErr w:type="gramStart"/>
      <w:r>
        <w:rPr>
          <w:b/>
          <w:bCs/>
          <w:color w:val="212121"/>
          <w:sz w:val="21"/>
          <w:szCs w:val="21"/>
        </w:rPr>
        <w:t>Л Ь</w:t>
      </w:r>
      <w:proofErr w:type="gramEnd"/>
      <w:r>
        <w:rPr>
          <w:b/>
          <w:bCs/>
          <w:color w:val="212121"/>
          <w:sz w:val="21"/>
          <w:szCs w:val="21"/>
        </w:rPr>
        <w:t xml:space="preserve"> С К А Я   Д У М А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   </w:t>
      </w: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И Л А: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 1. Принять к сведению информацию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об использовании объектов муниципальной собственности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за 2022 год (прилагается).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   Глава сельского поселения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   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 xml:space="preserve">»:                                                                Н.В. </w:t>
      </w:r>
      <w:proofErr w:type="spellStart"/>
      <w:r>
        <w:rPr>
          <w:b/>
          <w:bCs/>
          <w:color w:val="212121"/>
          <w:sz w:val="21"/>
          <w:szCs w:val="21"/>
        </w:rPr>
        <w:t>Сдельникова</w:t>
      </w:r>
      <w:proofErr w:type="spellEnd"/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 Приложение №1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 к Решению сельской Думы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                          от 29 марта 2023 года № 107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         Отчет об использовании муниципальной собственности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за 2022 год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 В 2022 году в Реестр собственности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объекты недвижимого имущества и земельные участки не включались, так как государственная регистрации права собственности сельского поселения на объекты недвижимости и земельные участки не осуществлялась.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2022 году в Реестр собственности объекты движимого имущества не включались, так как движимое имущество не приобреталось.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В 2022 году из Реестра собственности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имущество не исключалось.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В 2022 году от приватизации недвижимого и движимого имущества в местный бюджет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денежные средства не поступали.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От аренды недвижимого и движимого имущества в местный бюджет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в 2022 году денежные средства не поступали.</w:t>
      </w:r>
    </w:p>
    <w:p w:rsidR="00877718" w:rsidRDefault="00877718" w:rsidP="008777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 </w:t>
      </w:r>
    </w:p>
    <w:p w:rsidR="0004515F" w:rsidRPr="00877718" w:rsidRDefault="0004515F" w:rsidP="00877718"/>
    <w:sectPr w:rsidR="0004515F" w:rsidRPr="00877718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5E"/>
    <w:rsid w:val="0004515F"/>
    <w:rsid w:val="000E215E"/>
    <w:rsid w:val="0087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2023-05-23T09:34:00Z</dcterms:created>
  <dcterms:modified xsi:type="dcterms:W3CDTF">2023-05-23T09:34:00Z</dcterms:modified>
</cp:coreProperties>
</file>