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</w:t>
      </w:r>
      <w:r>
        <w:rPr>
          <w:b/>
          <w:bCs/>
          <w:color w:val="212121"/>
          <w:sz w:val="18"/>
          <w:szCs w:val="18"/>
        </w:rPr>
        <w:t>СЕЛЬСКАЯ ДУМА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                               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 Медынского района Калужской области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</w:t>
      </w:r>
      <w:r>
        <w:rPr>
          <w:color w:val="212121"/>
          <w:sz w:val="18"/>
          <w:szCs w:val="18"/>
        </w:rPr>
        <w:t>   </w:t>
      </w:r>
      <w:r>
        <w:rPr>
          <w:b/>
          <w:bCs/>
          <w:color w:val="212121"/>
          <w:sz w:val="18"/>
          <w:szCs w:val="18"/>
        </w:rPr>
        <w:t>РЕШЕНИЕ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06 ноября 2020 года     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                                            № 17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         « О передаче отдельных полномочий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Руководствуясь требованиями действующего законодательства и в соответствии с Уставом МО 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                 </w:t>
      </w:r>
      <w:r>
        <w:rPr>
          <w:b/>
          <w:bCs/>
          <w:color w:val="212121"/>
          <w:sz w:val="18"/>
          <w:szCs w:val="18"/>
        </w:rPr>
        <w:t>СЕЛЬСКАЯ ДУМА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      РЕШИЛА: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   Передать Контрольно-счетной комиссии муниципального района «Медынский район» полномочия по контролю исполнения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2020 год.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      Передать Контрольно-счетной комиссии муниципального района «Медынский район» полномочия по контролю в сфере закупок на 2020 год.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      Поручить Главе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</w:t>
      </w:r>
      <w:proofErr w:type="spellStart"/>
      <w:r>
        <w:rPr>
          <w:color w:val="212121"/>
          <w:sz w:val="18"/>
          <w:szCs w:val="18"/>
        </w:rPr>
        <w:t>Сдельниковой</w:t>
      </w:r>
      <w:proofErr w:type="spellEnd"/>
      <w:r>
        <w:rPr>
          <w:color w:val="212121"/>
          <w:sz w:val="18"/>
          <w:szCs w:val="18"/>
        </w:rPr>
        <w:t xml:space="preserve"> Н.В. заключить соответствующее Соглашение о передаче отдельных полномочий муниципальному району «Медынский район» отдельных полномочий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4. Настоящее Решение вступает в силу с 1 января 2021 года.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E52EAA" w:rsidRDefault="00E52EAA" w:rsidP="00E52EA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                                                          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E52EAA" w:rsidRDefault="0004515F" w:rsidP="00E52EAA">
      <w:pPr>
        <w:rPr>
          <w:szCs w:val="21"/>
        </w:rPr>
      </w:pPr>
    </w:p>
    <w:sectPr w:rsidR="0004515F" w:rsidRPr="00E52EA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76A03"/>
    <w:rsid w:val="00AA36A4"/>
    <w:rsid w:val="00B2655B"/>
    <w:rsid w:val="00B75AB8"/>
    <w:rsid w:val="00B77DCC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2EAA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2023-05-23T11:48:00Z</dcterms:created>
  <dcterms:modified xsi:type="dcterms:W3CDTF">2023-05-23T11:48:00Z</dcterms:modified>
</cp:coreProperties>
</file>