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СЕЛЬСКАЯ ДУМА</w:t>
      </w:r>
    </w:p>
    <w:p w:rsidR="00FC6D0D" w:rsidRDefault="005D678E" w:rsidP="005D678E">
      <w:pPr>
        <w:shd w:val="clear" w:color="auto" w:fill="FFFFFF"/>
        <w:spacing w:after="100" w:afterAutospacing="1" w:line="240" w:lineRule="auto"/>
        <w:jc w:val="center"/>
        <w:rPr>
          <w:rFonts w:ascii="Times New Roman" w:eastAsia="Times New Roman" w:hAnsi="Times New Roman" w:cs="Times New Roman"/>
          <w:b/>
          <w:bCs/>
          <w:color w:val="212121"/>
          <w:sz w:val="21"/>
          <w:szCs w:val="21"/>
          <w:lang w:eastAsia="ru-RU"/>
        </w:rPr>
      </w:pPr>
      <w:r w:rsidRPr="000A2A93">
        <w:rPr>
          <w:rFonts w:ascii="Times New Roman" w:eastAsia="Times New Roman" w:hAnsi="Times New Roman" w:cs="Times New Roman"/>
          <w:b/>
          <w:bCs/>
          <w:color w:val="212121"/>
          <w:sz w:val="21"/>
          <w:szCs w:val="21"/>
          <w:lang w:eastAsia="ru-RU"/>
        </w:rPr>
        <w:t xml:space="preserve">СЕЛЬСКОГО ПОСЕЛЕНИЯ </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xml:space="preserve">«ДЕРЕВНЯ </w:t>
      </w:r>
      <w:r>
        <w:rPr>
          <w:rFonts w:ascii="Times New Roman" w:eastAsia="Times New Roman" w:hAnsi="Times New Roman" w:cs="Times New Roman"/>
          <w:b/>
          <w:bCs/>
          <w:color w:val="212121"/>
          <w:sz w:val="21"/>
          <w:szCs w:val="21"/>
          <w:lang w:eastAsia="ru-RU"/>
        </w:rPr>
        <w:t>МИХЕЕВ</w:t>
      </w:r>
      <w:r>
        <w:rPr>
          <w:rFonts w:ascii="Times New Roman" w:eastAsia="Times New Roman" w:hAnsi="Times New Roman" w:cs="Times New Roman"/>
          <w:b/>
          <w:bCs/>
          <w:color w:val="212121"/>
          <w:sz w:val="21"/>
          <w:szCs w:val="21"/>
          <w:lang w:eastAsia="ru-RU"/>
        </w:rPr>
        <w:t>О</w:t>
      </w:r>
      <w:r w:rsidRPr="000A2A93">
        <w:rPr>
          <w:rFonts w:ascii="Times New Roman" w:eastAsia="Times New Roman" w:hAnsi="Times New Roman" w:cs="Times New Roman"/>
          <w:b/>
          <w:bCs/>
          <w:color w:val="212121"/>
          <w:sz w:val="21"/>
          <w:szCs w:val="21"/>
          <w:lang w:eastAsia="ru-RU"/>
        </w:rPr>
        <w:t>»</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МЕДЫНСКОГО РАЙОНА КАЛУЖСКОЙ ОБЛАСТИ</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РЕШЕНИЕ</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xml:space="preserve">            от </w:t>
      </w:r>
      <w:r>
        <w:rPr>
          <w:rFonts w:ascii="Times New Roman" w:eastAsia="Times New Roman" w:hAnsi="Times New Roman" w:cs="Times New Roman"/>
          <w:color w:val="212121"/>
          <w:sz w:val="21"/>
          <w:szCs w:val="21"/>
          <w:lang w:eastAsia="ru-RU"/>
        </w:rPr>
        <w:t>22</w:t>
      </w:r>
      <w:r w:rsidRPr="000A2A93">
        <w:rPr>
          <w:rFonts w:ascii="Times New Roman" w:eastAsia="Times New Roman" w:hAnsi="Times New Roman" w:cs="Times New Roman"/>
          <w:color w:val="212121"/>
          <w:sz w:val="21"/>
          <w:szCs w:val="21"/>
          <w:lang w:eastAsia="ru-RU"/>
        </w:rPr>
        <w:t xml:space="preserve"> </w:t>
      </w:r>
      <w:r>
        <w:rPr>
          <w:rFonts w:ascii="Times New Roman" w:eastAsia="Times New Roman" w:hAnsi="Times New Roman" w:cs="Times New Roman"/>
          <w:color w:val="212121"/>
          <w:sz w:val="21"/>
          <w:szCs w:val="21"/>
          <w:lang w:eastAsia="ru-RU"/>
        </w:rPr>
        <w:t>сентября</w:t>
      </w:r>
      <w:r>
        <w:rPr>
          <w:rFonts w:ascii="Times New Roman" w:eastAsia="Times New Roman" w:hAnsi="Times New Roman" w:cs="Times New Roman"/>
          <w:color w:val="212121"/>
          <w:sz w:val="21"/>
          <w:szCs w:val="21"/>
          <w:lang w:eastAsia="ru-RU"/>
        </w:rPr>
        <w:t xml:space="preserve"> </w:t>
      </w:r>
      <w:r w:rsidRPr="000A2A93">
        <w:rPr>
          <w:rFonts w:ascii="Times New Roman" w:eastAsia="Times New Roman" w:hAnsi="Times New Roman" w:cs="Times New Roman"/>
          <w:color w:val="212121"/>
          <w:sz w:val="21"/>
          <w:szCs w:val="21"/>
          <w:lang w:eastAsia="ru-RU"/>
        </w:rPr>
        <w:t xml:space="preserve"> 2022 г.            </w:t>
      </w:r>
      <w:r>
        <w:rPr>
          <w:rFonts w:ascii="Times New Roman" w:eastAsia="Times New Roman" w:hAnsi="Times New Roman" w:cs="Times New Roman"/>
          <w:color w:val="212121"/>
          <w:sz w:val="21"/>
          <w:szCs w:val="21"/>
          <w:lang w:eastAsia="ru-RU"/>
        </w:rPr>
        <w:t xml:space="preserve">                             </w:t>
      </w:r>
      <w:r>
        <w:rPr>
          <w:rFonts w:ascii="Times New Roman" w:eastAsia="Times New Roman" w:hAnsi="Times New Roman" w:cs="Times New Roman"/>
          <w:color w:val="212121"/>
          <w:sz w:val="21"/>
          <w:szCs w:val="21"/>
          <w:lang w:eastAsia="ru-RU"/>
        </w:rPr>
        <w:t> </w:t>
      </w:r>
      <w:r w:rsidRPr="000A2A93">
        <w:rPr>
          <w:rFonts w:ascii="Times New Roman" w:eastAsia="Times New Roman" w:hAnsi="Times New Roman" w:cs="Times New Roman"/>
          <w:color w:val="212121"/>
          <w:sz w:val="21"/>
          <w:szCs w:val="21"/>
          <w:lang w:eastAsia="ru-RU"/>
        </w:rPr>
        <w:t>                            </w:t>
      </w:r>
      <w:r>
        <w:rPr>
          <w:rFonts w:ascii="Times New Roman" w:eastAsia="Times New Roman" w:hAnsi="Times New Roman" w:cs="Times New Roman"/>
          <w:color w:val="212121"/>
          <w:sz w:val="21"/>
          <w:szCs w:val="21"/>
          <w:lang w:eastAsia="ru-RU"/>
        </w:rPr>
        <w:t xml:space="preserve">                                  </w:t>
      </w:r>
      <w:r w:rsidRPr="000A2A93">
        <w:rPr>
          <w:rFonts w:ascii="Times New Roman" w:eastAsia="Times New Roman" w:hAnsi="Times New Roman" w:cs="Times New Roman"/>
          <w:color w:val="212121"/>
          <w:sz w:val="21"/>
          <w:szCs w:val="21"/>
          <w:lang w:eastAsia="ru-RU"/>
        </w:rPr>
        <w:t xml:space="preserve">№ </w:t>
      </w:r>
      <w:r>
        <w:rPr>
          <w:rFonts w:ascii="Times New Roman" w:eastAsia="Times New Roman" w:hAnsi="Times New Roman" w:cs="Times New Roman"/>
          <w:color w:val="212121"/>
          <w:sz w:val="21"/>
          <w:szCs w:val="21"/>
          <w:lang w:eastAsia="ru-RU"/>
        </w:rPr>
        <w:t>81</w:t>
      </w:r>
      <w:r w:rsidRPr="000A2A93">
        <w:rPr>
          <w:rFonts w:ascii="Times New Roman" w:eastAsia="Times New Roman" w:hAnsi="Times New Roman" w:cs="Times New Roman"/>
          <w:color w:val="212121"/>
          <w:sz w:val="21"/>
          <w:szCs w:val="21"/>
          <w:lang w:eastAsia="ru-RU"/>
        </w:rPr>
        <w:t> </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сельского поселения «Деревня </w:t>
      </w:r>
      <w:r>
        <w:rPr>
          <w:rFonts w:ascii="Times New Roman" w:eastAsia="Times New Roman" w:hAnsi="Times New Roman" w:cs="Times New Roman"/>
          <w:b/>
          <w:bCs/>
          <w:color w:val="212121"/>
          <w:sz w:val="21"/>
          <w:szCs w:val="21"/>
          <w:lang w:eastAsia="ru-RU"/>
        </w:rPr>
        <w:t>Михее</w:t>
      </w:r>
      <w:r>
        <w:rPr>
          <w:rFonts w:ascii="Times New Roman" w:eastAsia="Times New Roman" w:hAnsi="Times New Roman" w:cs="Times New Roman"/>
          <w:b/>
          <w:bCs/>
          <w:color w:val="212121"/>
          <w:sz w:val="21"/>
          <w:szCs w:val="21"/>
          <w:lang w:eastAsia="ru-RU"/>
        </w:rPr>
        <w:t>во</w:t>
      </w:r>
      <w:r w:rsidRPr="000A2A93">
        <w:rPr>
          <w:rFonts w:ascii="Times New Roman" w:eastAsia="Times New Roman" w:hAnsi="Times New Roman" w:cs="Times New Roman"/>
          <w:b/>
          <w:bCs/>
          <w:color w:val="212121"/>
          <w:sz w:val="21"/>
          <w:szCs w:val="21"/>
          <w:lang w:eastAsia="ru-RU"/>
        </w:rPr>
        <w:t>» </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w:t>
      </w:r>
      <w:r w:rsidRPr="000A2A93">
        <w:rPr>
          <w:rFonts w:ascii="Times New Roman" w:eastAsia="Times New Roman" w:hAnsi="Times New Roman" w:cs="Times New Roman"/>
          <w:b/>
          <w:bCs/>
          <w:color w:val="212121"/>
          <w:sz w:val="21"/>
          <w:szCs w:val="21"/>
          <w:lang w:eastAsia="ru-RU"/>
        </w:rPr>
        <w:t> </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Сельская   Дума</w:t>
      </w:r>
      <w:r w:rsidRPr="000A2A93">
        <w:rPr>
          <w:rFonts w:ascii="Times New Roman" w:eastAsia="Times New Roman" w:hAnsi="Times New Roman" w:cs="Times New Roman"/>
          <w:color w:val="212121"/>
          <w:sz w:val="21"/>
          <w:szCs w:val="21"/>
          <w:lang w:eastAsia="ru-RU"/>
        </w:rPr>
        <w:t> </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РЕШИЛА: </w:t>
      </w:r>
    </w:p>
    <w:p w:rsidR="005D678E" w:rsidRPr="000A2A93" w:rsidRDefault="005D678E" w:rsidP="005D678E">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1.Утвердить ключевые показатели и их целевые значения, индикативные показатели по муниципальному контролю в сфере благоустройства</w:t>
      </w:r>
      <w:r w:rsidRPr="000A2A93">
        <w:rPr>
          <w:rFonts w:ascii="Times New Roman" w:eastAsia="Times New Roman" w:hAnsi="Times New Roman" w:cs="Times New Roman"/>
          <w:b/>
          <w:bCs/>
          <w:color w:val="212121"/>
          <w:sz w:val="21"/>
          <w:szCs w:val="21"/>
          <w:lang w:eastAsia="ru-RU"/>
        </w:rPr>
        <w:t> </w:t>
      </w:r>
      <w:r w:rsidRPr="000A2A93">
        <w:rPr>
          <w:rFonts w:ascii="Times New Roman" w:eastAsia="Times New Roman" w:hAnsi="Times New Roman" w:cs="Times New Roman"/>
          <w:color w:val="212121"/>
          <w:sz w:val="21"/>
          <w:szCs w:val="21"/>
          <w:lang w:eastAsia="ru-RU"/>
        </w:rPr>
        <w:t xml:space="preserve">на территории сельского поселения «Деревня </w:t>
      </w:r>
      <w:r>
        <w:rPr>
          <w:rFonts w:ascii="Times New Roman" w:eastAsia="Times New Roman" w:hAnsi="Times New Roman" w:cs="Times New Roman"/>
          <w:color w:val="212121"/>
          <w:sz w:val="21"/>
          <w:szCs w:val="21"/>
          <w:lang w:eastAsia="ru-RU"/>
        </w:rPr>
        <w:t>Михее</w:t>
      </w:r>
      <w:r>
        <w:rPr>
          <w:rFonts w:ascii="Times New Roman" w:eastAsia="Times New Roman" w:hAnsi="Times New Roman" w:cs="Times New Roman"/>
          <w:color w:val="212121"/>
          <w:sz w:val="21"/>
          <w:szCs w:val="21"/>
          <w:lang w:eastAsia="ru-RU"/>
        </w:rPr>
        <w:t>во</w:t>
      </w:r>
      <w:r w:rsidRPr="000A2A93">
        <w:rPr>
          <w:rFonts w:ascii="Times New Roman" w:eastAsia="Times New Roman" w:hAnsi="Times New Roman" w:cs="Times New Roman"/>
          <w:color w:val="212121"/>
          <w:sz w:val="21"/>
          <w:szCs w:val="21"/>
          <w:lang w:eastAsia="ru-RU"/>
        </w:rPr>
        <w:t xml:space="preserve">» </w:t>
      </w:r>
      <w:proofErr w:type="gramStart"/>
      <w:r w:rsidRPr="000A2A93">
        <w:rPr>
          <w:rFonts w:ascii="Times New Roman" w:eastAsia="Times New Roman" w:hAnsi="Times New Roman" w:cs="Times New Roman"/>
          <w:color w:val="212121"/>
          <w:sz w:val="21"/>
          <w:szCs w:val="21"/>
          <w:lang w:eastAsia="ru-RU"/>
        </w:rPr>
        <w:t>согласно приложения</w:t>
      </w:r>
      <w:proofErr w:type="gramEnd"/>
      <w:r w:rsidRPr="000A2A93">
        <w:rPr>
          <w:rFonts w:ascii="Times New Roman" w:eastAsia="Times New Roman" w:hAnsi="Times New Roman" w:cs="Times New Roman"/>
          <w:color w:val="212121"/>
          <w:sz w:val="21"/>
          <w:szCs w:val="21"/>
          <w:lang w:eastAsia="ru-RU"/>
        </w:rPr>
        <w:t xml:space="preserve"> </w:t>
      </w:r>
      <w:r w:rsidR="00FC6D0D">
        <w:rPr>
          <w:rFonts w:ascii="Times New Roman" w:eastAsia="Times New Roman" w:hAnsi="Times New Roman" w:cs="Times New Roman"/>
          <w:color w:val="212121"/>
          <w:sz w:val="21"/>
          <w:szCs w:val="21"/>
          <w:lang w:eastAsia="ru-RU"/>
        </w:rPr>
        <w:t xml:space="preserve"> </w:t>
      </w:r>
      <w:bookmarkStart w:id="0" w:name="_GoBack"/>
      <w:bookmarkEnd w:id="0"/>
      <w:r w:rsidRPr="000A2A93">
        <w:rPr>
          <w:rFonts w:ascii="Times New Roman" w:eastAsia="Times New Roman" w:hAnsi="Times New Roman" w:cs="Times New Roman"/>
          <w:color w:val="212121"/>
          <w:sz w:val="21"/>
          <w:szCs w:val="21"/>
          <w:lang w:eastAsia="ru-RU"/>
        </w:rPr>
        <w:t>№1.</w:t>
      </w:r>
    </w:p>
    <w:p w:rsidR="005D678E" w:rsidRPr="000A2A93" w:rsidRDefault="005D678E" w:rsidP="005D678E">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xml:space="preserve">      2.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сельского поселения «Деревня </w:t>
      </w:r>
      <w:r>
        <w:rPr>
          <w:rFonts w:ascii="Times New Roman" w:eastAsia="Times New Roman" w:hAnsi="Times New Roman" w:cs="Times New Roman"/>
          <w:color w:val="212121"/>
          <w:sz w:val="21"/>
          <w:szCs w:val="21"/>
          <w:lang w:eastAsia="ru-RU"/>
        </w:rPr>
        <w:t>Михее</w:t>
      </w:r>
      <w:r>
        <w:rPr>
          <w:rFonts w:ascii="Times New Roman" w:eastAsia="Times New Roman" w:hAnsi="Times New Roman" w:cs="Times New Roman"/>
          <w:color w:val="212121"/>
          <w:sz w:val="21"/>
          <w:szCs w:val="21"/>
          <w:lang w:eastAsia="ru-RU"/>
        </w:rPr>
        <w:t>во</w:t>
      </w:r>
      <w:r w:rsidRPr="000A2A93">
        <w:rPr>
          <w:rFonts w:ascii="Times New Roman" w:eastAsia="Times New Roman" w:hAnsi="Times New Roman" w:cs="Times New Roman"/>
          <w:color w:val="212121"/>
          <w:sz w:val="21"/>
          <w:szCs w:val="21"/>
          <w:lang w:eastAsia="ru-RU"/>
        </w:rPr>
        <w:t xml:space="preserve">» контроля в сфере благоустройства </w:t>
      </w:r>
      <w:proofErr w:type="gramStart"/>
      <w:r w:rsidRPr="000A2A93">
        <w:rPr>
          <w:rFonts w:ascii="Times New Roman" w:eastAsia="Times New Roman" w:hAnsi="Times New Roman" w:cs="Times New Roman"/>
          <w:color w:val="212121"/>
          <w:sz w:val="21"/>
          <w:szCs w:val="21"/>
          <w:lang w:eastAsia="ru-RU"/>
        </w:rPr>
        <w:t>согласно приложения</w:t>
      </w:r>
      <w:proofErr w:type="gramEnd"/>
      <w:r w:rsidRPr="000A2A93">
        <w:rPr>
          <w:rFonts w:ascii="Times New Roman" w:eastAsia="Times New Roman" w:hAnsi="Times New Roman" w:cs="Times New Roman"/>
          <w:color w:val="212121"/>
          <w:sz w:val="21"/>
          <w:szCs w:val="21"/>
          <w:lang w:eastAsia="ru-RU"/>
        </w:rPr>
        <w:t xml:space="preserve"> № 2.</w:t>
      </w:r>
    </w:p>
    <w:p w:rsidR="005D678E" w:rsidRPr="000A2A93" w:rsidRDefault="005D678E" w:rsidP="005D678E">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xml:space="preserve">     3. Настоящее Решение подлежит обнародованию и размещению на официальном сайте муниципального образования сельское поселение «Деревня </w:t>
      </w:r>
      <w:r>
        <w:rPr>
          <w:rFonts w:ascii="Times New Roman" w:eastAsia="Times New Roman" w:hAnsi="Times New Roman" w:cs="Times New Roman"/>
          <w:color w:val="212121"/>
          <w:sz w:val="21"/>
          <w:szCs w:val="21"/>
          <w:lang w:eastAsia="ru-RU"/>
        </w:rPr>
        <w:t>Михее</w:t>
      </w:r>
      <w:r>
        <w:rPr>
          <w:rFonts w:ascii="Times New Roman" w:eastAsia="Times New Roman" w:hAnsi="Times New Roman" w:cs="Times New Roman"/>
          <w:color w:val="212121"/>
          <w:sz w:val="21"/>
          <w:szCs w:val="21"/>
          <w:lang w:eastAsia="ru-RU"/>
        </w:rPr>
        <w:t>во</w:t>
      </w:r>
      <w:r w:rsidRPr="000A2A93">
        <w:rPr>
          <w:rFonts w:ascii="Times New Roman" w:eastAsia="Times New Roman" w:hAnsi="Times New Roman" w:cs="Times New Roman"/>
          <w:color w:val="212121"/>
          <w:sz w:val="21"/>
          <w:szCs w:val="21"/>
          <w:lang w:eastAsia="ru-RU"/>
        </w:rPr>
        <w:t>» в сети Интернет.</w:t>
      </w:r>
    </w:p>
    <w:p w:rsidR="005D678E" w:rsidRPr="000A2A93" w:rsidRDefault="005D678E" w:rsidP="005D678E">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4. Настоящее решение вступает в силу со дня его официального обнародования.</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sz w:val="21"/>
          <w:szCs w:val="21"/>
          <w:lang w:eastAsia="ru-RU"/>
        </w:rPr>
        <w:t> </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sz w:val="21"/>
          <w:szCs w:val="21"/>
          <w:lang w:eastAsia="ru-RU"/>
        </w:rPr>
        <w:t> </w:t>
      </w:r>
    </w:p>
    <w:p w:rsidR="005D678E" w:rsidRPr="000A2A93" w:rsidRDefault="005D678E" w:rsidP="005D678E">
      <w:pPr>
        <w:pStyle w:val="a3"/>
        <w:rPr>
          <w:rFonts w:ascii="Times New Roman" w:hAnsi="Times New Roman" w:cs="Times New Roman"/>
          <w:b/>
          <w:sz w:val="24"/>
          <w:szCs w:val="24"/>
          <w:lang w:eastAsia="ru-RU"/>
        </w:rPr>
      </w:pPr>
      <w:r w:rsidRPr="000A2A93">
        <w:rPr>
          <w:rFonts w:ascii="Times New Roman" w:hAnsi="Times New Roman" w:cs="Times New Roman"/>
          <w:b/>
          <w:sz w:val="24"/>
          <w:szCs w:val="24"/>
          <w:lang w:eastAsia="ru-RU"/>
        </w:rPr>
        <w:t> </w:t>
      </w:r>
    </w:p>
    <w:p w:rsidR="005D678E" w:rsidRPr="000A2A93" w:rsidRDefault="005D678E" w:rsidP="005D678E">
      <w:pPr>
        <w:pStyle w:val="a3"/>
        <w:rPr>
          <w:rFonts w:ascii="Times New Roman" w:hAnsi="Times New Roman" w:cs="Times New Roman"/>
          <w:b/>
          <w:sz w:val="24"/>
          <w:szCs w:val="24"/>
          <w:lang w:eastAsia="ru-RU"/>
        </w:rPr>
      </w:pPr>
      <w:r w:rsidRPr="000A2A93">
        <w:rPr>
          <w:rFonts w:ascii="Times New Roman" w:hAnsi="Times New Roman" w:cs="Times New Roman"/>
          <w:b/>
          <w:sz w:val="24"/>
          <w:szCs w:val="24"/>
          <w:lang w:eastAsia="ru-RU"/>
        </w:rPr>
        <w:t>Глава сельского поселения                                 </w:t>
      </w:r>
    </w:p>
    <w:p w:rsidR="005D678E" w:rsidRPr="000A2A93" w:rsidRDefault="005D678E" w:rsidP="005D678E">
      <w:pPr>
        <w:pStyle w:val="a3"/>
        <w:rPr>
          <w:lang w:eastAsia="ru-RU"/>
        </w:rPr>
      </w:pPr>
      <w:r w:rsidRPr="000A2A93">
        <w:rPr>
          <w:rFonts w:ascii="Times New Roman" w:hAnsi="Times New Roman" w:cs="Times New Roman"/>
          <w:b/>
          <w:sz w:val="24"/>
          <w:szCs w:val="24"/>
          <w:lang w:eastAsia="ru-RU"/>
        </w:rPr>
        <w:t xml:space="preserve">«Деревня </w:t>
      </w:r>
      <w:r>
        <w:rPr>
          <w:rFonts w:ascii="Times New Roman" w:hAnsi="Times New Roman" w:cs="Times New Roman"/>
          <w:b/>
          <w:sz w:val="24"/>
          <w:szCs w:val="24"/>
          <w:lang w:eastAsia="ru-RU"/>
        </w:rPr>
        <w:t>Михее</w:t>
      </w:r>
      <w:r>
        <w:rPr>
          <w:rFonts w:ascii="Times New Roman" w:hAnsi="Times New Roman" w:cs="Times New Roman"/>
          <w:b/>
          <w:sz w:val="24"/>
          <w:szCs w:val="24"/>
          <w:lang w:eastAsia="ru-RU"/>
        </w:rPr>
        <w:t>во</w:t>
      </w:r>
      <w:r w:rsidRPr="000A2A93">
        <w:rPr>
          <w:rFonts w:ascii="Times New Roman" w:hAnsi="Times New Roman" w:cs="Times New Roman"/>
          <w:b/>
          <w:sz w:val="24"/>
          <w:szCs w:val="24"/>
          <w:lang w:eastAsia="ru-RU"/>
        </w:rPr>
        <w:t>»                                                                  </w:t>
      </w:r>
      <w:r>
        <w:rPr>
          <w:rFonts w:ascii="Times New Roman" w:hAnsi="Times New Roman" w:cs="Times New Roman"/>
          <w:b/>
          <w:sz w:val="24"/>
          <w:szCs w:val="24"/>
          <w:lang w:eastAsia="ru-RU"/>
        </w:rPr>
        <w:t>Н.В. Сдельникова</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5D678E"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5D678E" w:rsidRPr="000A2A93"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Pr="000A2A93"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lastRenderedPageBreak/>
        <w:t> </w:t>
      </w:r>
    </w:p>
    <w:p w:rsidR="005D678E" w:rsidRDefault="005D678E" w:rsidP="005D678E">
      <w:pPr>
        <w:pStyle w:val="a3"/>
        <w:jc w:val="right"/>
        <w:rPr>
          <w:rFonts w:ascii="Times New Roman" w:hAnsi="Times New Roman" w:cs="Times New Roman"/>
          <w:lang w:eastAsia="ru-RU"/>
        </w:rPr>
      </w:pPr>
      <w:r w:rsidRPr="000A2A93">
        <w:rPr>
          <w:lang w:eastAsia="ru-RU"/>
        </w:rPr>
        <w:t> </w:t>
      </w:r>
      <w:r w:rsidRPr="000A2A93">
        <w:rPr>
          <w:rFonts w:ascii="Times New Roman" w:hAnsi="Times New Roman" w:cs="Times New Roman"/>
          <w:lang w:eastAsia="ru-RU"/>
        </w:rPr>
        <w:t>Приложение</w:t>
      </w:r>
      <w:r>
        <w:rPr>
          <w:rFonts w:ascii="Times New Roman" w:hAnsi="Times New Roman" w:cs="Times New Roman"/>
          <w:lang w:eastAsia="ru-RU"/>
        </w:rPr>
        <w:t xml:space="preserve"> №1</w:t>
      </w:r>
    </w:p>
    <w:p w:rsidR="005D678E" w:rsidRPr="000A2A93" w:rsidRDefault="005D678E" w:rsidP="005D678E">
      <w:pPr>
        <w:pStyle w:val="a3"/>
        <w:jc w:val="right"/>
        <w:rPr>
          <w:rFonts w:ascii="Times New Roman" w:hAnsi="Times New Roman" w:cs="Times New Roman"/>
          <w:lang w:eastAsia="ru-RU"/>
        </w:rPr>
      </w:pPr>
      <w:r w:rsidRPr="000A2A93">
        <w:rPr>
          <w:rFonts w:ascii="Times New Roman" w:hAnsi="Times New Roman" w:cs="Times New Roman"/>
          <w:lang w:eastAsia="ru-RU"/>
        </w:rPr>
        <w:t xml:space="preserve"> к Решению</w:t>
      </w:r>
    </w:p>
    <w:p w:rsidR="005D678E" w:rsidRPr="000A2A93" w:rsidRDefault="005D678E" w:rsidP="005D678E">
      <w:pPr>
        <w:pStyle w:val="a3"/>
        <w:jc w:val="right"/>
        <w:rPr>
          <w:rFonts w:ascii="Times New Roman" w:hAnsi="Times New Roman" w:cs="Times New Roman"/>
          <w:lang w:eastAsia="ru-RU"/>
        </w:rPr>
      </w:pPr>
      <w:r w:rsidRPr="000A2A93">
        <w:rPr>
          <w:rFonts w:ascii="Times New Roman" w:hAnsi="Times New Roman" w:cs="Times New Roman"/>
          <w:lang w:eastAsia="ru-RU"/>
        </w:rPr>
        <w:t xml:space="preserve">Сельской Думы </w:t>
      </w:r>
    </w:p>
    <w:p w:rsidR="005D678E" w:rsidRPr="000A2A93" w:rsidRDefault="005D678E" w:rsidP="005D678E">
      <w:pPr>
        <w:pStyle w:val="a3"/>
        <w:jc w:val="right"/>
        <w:rPr>
          <w:rFonts w:ascii="Times New Roman" w:hAnsi="Times New Roman" w:cs="Times New Roman"/>
          <w:lang w:eastAsia="ru-RU"/>
        </w:rPr>
      </w:pPr>
      <w:r w:rsidRPr="000A2A93">
        <w:rPr>
          <w:rFonts w:ascii="Times New Roman" w:hAnsi="Times New Roman" w:cs="Times New Roman"/>
          <w:lang w:eastAsia="ru-RU"/>
        </w:rPr>
        <w:t xml:space="preserve">сельского поселения </w:t>
      </w:r>
    </w:p>
    <w:p w:rsidR="005D678E" w:rsidRDefault="005D678E" w:rsidP="005D678E">
      <w:pPr>
        <w:pStyle w:val="a3"/>
        <w:jc w:val="right"/>
        <w:rPr>
          <w:rFonts w:ascii="Times New Roman" w:hAnsi="Times New Roman" w:cs="Times New Roman"/>
          <w:lang w:eastAsia="ru-RU"/>
        </w:rPr>
      </w:pPr>
      <w:r>
        <w:rPr>
          <w:rFonts w:ascii="Times New Roman" w:hAnsi="Times New Roman" w:cs="Times New Roman"/>
          <w:lang w:eastAsia="ru-RU"/>
        </w:rPr>
        <w:t>«Деревня Михее</w:t>
      </w:r>
      <w:r w:rsidRPr="000A2A93">
        <w:rPr>
          <w:rFonts w:ascii="Times New Roman" w:hAnsi="Times New Roman" w:cs="Times New Roman"/>
          <w:lang w:eastAsia="ru-RU"/>
        </w:rPr>
        <w:t xml:space="preserve">во» </w:t>
      </w:r>
    </w:p>
    <w:p w:rsidR="005D678E" w:rsidRPr="000A2A93" w:rsidRDefault="005D678E" w:rsidP="005D678E">
      <w:pPr>
        <w:pStyle w:val="a3"/>
        <w:jc w:val="right"/>
        <w:rPr>
          <w:rFonts w:ascii="Times New Roman" w:hAnsi="Times New Roman" w:cs="Times New Roman"/>
          <w:lang w:eastAsia="ru-RU"/>
        </w:rPr>
      </w:pPr>
      <w:r>
        <w:rPr>
          <w:rFonts w:ascii="Times New Roman" w:hAnsi="Times New Roman" w:cs="Times New Roman"/>
          <w:lang w:eastAsia="ru-RU"/>
        </w:rPr>
        <w:t>от 22.09.2022г. №81</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5D678E" w:rsidRPr="000A2A93" w:rsidRDefault="005D678E" w:rsidP="005D678E">
      <w:pPr>
        <w:pStyle w:val="a3"/>
        <w:jc w:val="center"/>
        <w:rPr>
          <w:rFonts w:ascii="Times New Roman" w:hAnsi="Times New Roman" w:cs="Times New Roman"/>
          <w:sz w:val="24"/>
          <w:szCs w:val="24"/>
          <w:lang w:eastAsia="ru-RU"/>
        </w:rPr>
      </w:pPr>
    </w:p>
    <w:p w:rsidR="005D678E" w:rsidRPr="000A2A93" w:rsidRDefault="005D678E" w:rsidP="005D678E">
      <w:pPr>
        <w:pStyle w:val="a3"/>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 xml:space="preserve">Ключевые показатели и их целевые значения, индикативные показатели </w:t>
      </w:r>
      <w:proofErr w:type="gramStart"/>
      <w:r w:rsidRPr="000A2A93">
        <w:rPr>
          <w:rFonts w:ascii="Times New Roman" w:hAnsi="Times New Roman" w:cs="Times New Roman"/>
          <w:b/>
          <w:bCs/>
          <w:sz w:val="24"/>
          <w:szCs w:val="24"/>
          <w:lang w:eastAsia="ru-RU"/>
        </w:rPr>
        <w:t>по</w:t>
      </w:r>
      <w:proofErr w:type="gramEnd"/>
    </w:p>
    <w:p w:rsidR="005D678E" w:rsidRPr="000A2A93" w:rsidRDefault="005D678E" w:rsidP="005D678E">
      <w:pPr>
        <w:pStyle w:val="a3"/>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муниципальному контролю в сфере благоустройства на территории</w:t>
      </w:r>
    </w:p>
    <w:p w:rsidR="005D678E" w:rsidRPr="000A2A93" w:rsidRDefault="005D678E" w:rsidP="005D678E">
      <w:pPr>
        <w:pStyle w:val="a3"/>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 xml:space="preserve">сельского поселения «Деревня </w:t>
      </w:r>
      <w:r>
        <w:rPr>
          <w:rFonts w:ascii="Times New Roman" w:hAnsi="Times New Roman" w:cs="Times New Roman"/>
          <w:b/>
          <w:bCs/>
          <w:sz w:val="24"/>
          <w:szCs w:val="24"/>
          <w:lang w:eastAsia="ru-RU"/>
        </w:rPr>
        <w:t>Михее</w:t>
      </w:r>
      <w:r>
        <w:rPr>
          <w:rFonts w:ascii="Times New Roman" w:hAnsi="Times New Roman" w:cs="Times New Roman"/>
          <w:b/>
          <w:bCs/>
          <w:sz w:val="24"/>
          <w:szCs w:val="24"/>
          <w:lang w:eastAsia="ru-RU"/>
        </w:rPr>
        <w:t>во</w:t>
      </w:r>
      <w:r w:rsidRPr="000A2A93">
        <w:rPr>
          <w:rFonts w:ascii="Times New Roman" w:hAnsi="Times New Roman" w:cs="Times New Roman"/>
          <w:b/>
          <w:bCs/>
          <w:sz w:val="24"/>
          <w:szCs w:val="24"/>
          <w:lang w:eastAsia="ru-RU"/>
        </w:rPr>
        <w:t>»</w:t>
      </w:r>
    </w:p>
    <w:p w:rsidR="005D678E" w:rsidRPr="000A2A93" w:rsidRDefault="005D678E" w:rsidP="005D678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b/>
          <w:bCs/>
          <w:color w:val="212121"/>
          <w:sz w:val="21"/>
          <w:szCs w:val="21"/>
          <w:lang w:eastAsia="ru-RU"/>
        </w:rPr>
        <w:t> </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1.    Ключевые показатели по муниципальному контролю в сфере благоустройства</w:t>
      </w:r>
      <w:r w:rsidRPr="000A2A93">
        <w:rPr>
          <w:rFonts w:ascii="Times New Roman" w:eastAsia="Times New Roman" w:hAnsi="Times New Roman" w:cs="Times New Roman"/>
          <w:b/>
          <w:bCs/>
          <w:color w:val="212121"/>
          <w:sz w:val="21"/>
          <w:szCs w:val="21"/>
          <w:lang w:eastAsia="ru-RU"/>
        </w:rPr>
        <w:t> </w:t>
      </w:r>
      <w:r w:rsidRPr="000A2A93">
        <w:rPr>
          <w:rFonts w:ascii="Times New Roman" w:eastAsia="Times New Roman" w:hAnsi="Times New Roman" w:cs="Times New Roman"/>
          <w:color w:val="212121"/>
          <w:sz w:val="21"/>
          <w:szCs w:val="21"/>
          <w:lang w:eastAsia="ru-RU"/>
        </w:rPr>
        <w:t xml:space="preserve">на территории сельского поселения «Деревня </w:t>
      </w:r>
      <w:r>
        <w:rPr>
          <w:rFonts w:ascii="Times New Roman" w:eastAsia="Times New Roman" w:hAnsi="Times New Roman" w:cs="Times New Roman"/>
          <w:color w:val="212121"/>
          <w:sz w:val="21"/>
          <w:szCs w:val="21"/>
          <w:lang w:eastAsia="ru-RU"/>
        </w:rPr>
        <w:t>Михее</w:t>
      </w:r>
      <w:r>
        <w:rPr>
          <w:rFonts w:ascii="Times New Roman" w:eastAsia="Times New Roman" w:hAnsi="Times New Roman" w:cs="Times New Roman"/>
          <w:color w:val="212121"/>
          <w:sz w:val="21"/>
          <w:szCs w:val="21"/>
          <w:lang w:eastAsia="ru-RU"/>
        </w:rPr>
        <w:t>во</w:t>
      </w:r>
      <w:r w:rsidRPr="000A2A93">
        <w:rPr>
          <w:rFonts w:ascii="Times New Roman" w:eastAsia="Times New Roman" w:hAnsi="Times New Roman" w:cs="Times New Roman"/>
          <w:color w:val="212121"/>
          <w:sz w:val="21"/>
          <w:szCs w:val="21"/>
          <w:lang w:eastAsia="ru-RU"/>
        </w:rPr>
        <w:t>» и их целевые значения:</w:t>
      </w:r>
    </w:p>
    <w:p w:rsidR="005D678E" w:rsidRPr="000A2A93" w:rsidRDefault="005D678E" w:rsidP="005D678E">
      <w:pPr>
        <w:pStyle w:val="a3"/>
        <w:rPr>
          <w:rFonts w:ascii="Times New Roman" w:hAnsi="Times New Roman" w:cs="Times New Roman"/>
          <w:sz w:val="24"/>
          <w:szCs w:val="24"/>
          <w:lang w:eastAsia="ru-RU"/>
        </w:rPr>
      </w:pPr>
      <w:r w:rsidRPr="000A2A93">
        <w:rPr>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7"/>
        <w:gridCol w:w="5394"/>
      </w:tblGrid>
      <w:tr w:rsidR="005D678E" w:rsidRPr="000A2A93" w:rsidTr="00B13ED7">
        <w:tc>
          <w:tcPr>
            <w:tcW w:w="3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Ключевые показатели</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Целевые значения</w:t>
            </w:r>
            <w:proofErr w:type="gramStart"/>
            <w:r w:rsidRPr="000A2A93">
              <w:rPr>
                <w:rFonts w:ascii="Times New Roman" w:hAnsi="Times New Roman" w:cs="Times New Roman"/>
                <w:sz w:val="24"/>
                <w:szCs w:val="24"/>
                <w:lang w:eastAsia="ru-RU"/>
              </w:rPr>
              <w:t xml:space="preserve"> (%)</w:t>
            </w:r>
            <w:proofErr w:type="gramEnd"/>
          </w:p>
        </w:tc>
      </w:tr>
      <w:tr w:rsidR="005D678E" w:rsidRPr="000A2A93" w:rsidTr="00B13ED7">
        <w:tc>
          <w:tcPr>
            <w:tcW w:w="3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Отношение вреда, причиненного объектам благоустройства, находящимся на территории се</w:t>
            </w:r>
            <w:r>
              <w:rPr>
                <w:rFonts w:ascii="Times New Roman" w:hAnsi="Times New Roman" w:cs="Times New Roman"/>
                <w:sz w:val="24"/>
                <w:szCs w:val="24"/>
                <w:lang w:eastAsia="ru-RU"/>
              </w:rPr>
              <w:t>льского поселения «Деревня Михее</w:t>
            </w:r>
            <w:r w:rsidRPr="000A2A93">
              <w:rPr>
                <w:rFonts w:ascii="Times New Roman" w:hAnsi="Times New Roman" w:cs="Times New Roman"/>
                <w:sz w:val="24"/>
                <w:szCs w:val="24"/>
                <w:lang w:eastAsia="ru-RU"/>
              </w:rPr>
              <w:t>во»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се</w:t>
            </w:r>
            <w:r>
              <w:rPr>
                <w:rFonts w:ascii="Times New Roman" w:hAnsi="Times New Roman" w:cs="Times New Roman"/>
                <w:sz w:val="24"/>
                <w:szCs w:val="24"/>
                <w:lang w:eastAsia="ru-RU"/>
              </w:rPr>
              <w:t>льского поселения «Деревня Михее</w:t>
            </w:r>
            <w:r w:rsidRPr="000A2A93">
              <w:rPr>
                <w:rFonts w:ascii="Times New Roman" w:hAnsi="Times New Roman" w:cs="Times New Roman"/>
                <w:sz w:val="24"/>
                <w:szCs w:val="24"/>
                <w:lang w:eastAsia="ru-RU"/>
              </w:rPr>
              <w:t>во»</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Ключевой показатель рассчитывается по формуле:</w:t>
            </w:r>
          </w:p>
          <w:p w:rsidR="005D678E" w:rsidRPr="000A2A93" w:rsidRDefault="005D678E" w:rsidP="00B13ED7">
            <w:pPr>
              <w:pStyle w:val="a3"/>
              <w:rPr>
                <w:rFonts w:ascii="Times New Roman" w:hAnsi="Times New Roman" w:cs="Times New Roman"/>
                <w:sz w:val="24"/>
                <w:szCs w:val="24"/>
                <w:lang w:eastAsia="ru-RU"/>
              </w:rPr>
            </w:pPr>
            <w:proofErr w:type="gramStart"/>
            <w:r w:rsidRPr="000A2A93">
              <w:rPr>
                <w:rFonts w:ascii="Times New Roman" w:hAnsi="Times New Roman" w:cs="Times New Roman"/>
                <w:sz w:val="24"/>
                <w:szCs w:val="24"/>
                <w:lang w:eastAsia="ru-RU"/>
              </w:rPr>
              <w:t>КП = (</w:t>
            </w:r>
            <w:proofErr w:type="spellStart"/>
            <w:r w:rsidRPr="000A2A93">
              <w:rPr>
                <w:rFonts w:ascii="Times New Roman" w:hAnsi="Times New Roman" w:cs="Times New Roman"/>
                <w:sz w:val="24"/>
                <w:szCs w:val="24"/>
                <w:lang w:eastAsia="ru-RU"/>
              </w:rPr>
              <w:t>В</w:t>
            </w:r>
            <w:r w:rsidRPr="000A2A93">
              <w:rPr>
                <w:rFonts w:ascii="Times New Roman" w:hAnsi="Times New Roman" w:cs="Times New Roman"/>
                <w:sz w:val="24"/>
                <w:szCs w:val="24"/>
                <w:vertAlign w:val="subscript"/>
                <w:lang w:eastAsia="ru-RU"/>
              </w:rPr>
              <w:t>общ</w:t>
            </w:r>
            <w:proofErr w:type="spellEnd"/>
            <w:r w:rsidRPr="000A2A93">
              <w:rPr>
                <w:rFonts w:ascii="Times New Roman" w:hAnsi="Times New Roman" w:cs="Times New Roman"/>
                <w:sz w:val="24"/>
                <w:szCs w:val="24"/>
                <w:vertAlign w:val="subscript"/>
                <w:lang w:eastAsia="ru-RU"/>
              </w:rPr>
              <w:t>.</w:t>
            </w:r>
            <w:proofErr w:type="gramEnd"/>
            <w:r w:rsidRPr="000A2A93">
              <w:rPr>
                <w:rFonts w:ascii="Times New Roman" w:hAnsi="Times New Roman" w:cs="Times New Roman"/>
                <w:sz w:val="24"/>
                <w:szCs w:val="24"/>
                <w:lang w:eastAsia="ru-RU"/>
              </w:rPr>
              <w:t xml:space="preserve"> / </w:t>
            </w:r>
            <w:proofErr w:type="gramStart"/>
            <w:r w:rsidRPr="000A2A93">
              <w:rPr>
                <w:rFonts w:ascii="Times New Roman" w:hAnsi="Times New Roman" w:cs="Times New Roman"/>
                <w:sz w:val="24"/>
                <w:szCs w:val="24"/>
                <w:lang w:eastAsia="ru-RU"/>
              </w:rPr>
              <w:t>ВРП) x 100,</w:t>
            </w:r>
            <w:proofErr w:type="gramEnd"/>
          </w:p>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где:</w:t>
            </w:r>
          </w:p>
          <w:p w:rsidR="005D678E" w:rsidRPr="000A2A93" w:rsidRDefault="005D678E" w:rsidP="00B13ED7">
            <w:pPr>
              <w:pStyle w:val="a3"/>
              <w:rPr>
                <w:rFonts w:ascii="Times New Roman" w:hAnsi="Times New Roman" w:cs="Times New Roman"/>
                <w:sz w:val="24"/>
                <w:szCs w:val="24"/>
                <w:lang w:eastAsia="ru-RU"/>
              </w:rPr>
            </w:pPr>
            <w:proofErr w:type="spellStart"/>
            <w:r w:rsidRPr="000A2A93">
              <w:rPr>
                <w:rFonts w:ascii="Times New Roman" w:hAnsi="Times New Roman" w:cs="Times New Roman"/>
                <w:sz w:val="24"/>
                <w:szCs w:val="24"/>
                <w:lang w:eastAsia="ru-RU"/>
              </w:rPr>
              <w:t>В</w:t>
            </w:r>
            <w:r w:rsidRPr="000A2A93">
              <w:rPr>
                <w:rFonts w:ascii="Times New Roman" w:hAnsi="Times New Roman" w:cs="Times New Roman"/>
                <w:sz w:val="24"/>
                <w:szCs w:val="24"/>
                <w:vertAlign w:val="subscript"/>
                <w:lang w:eastAsia="ru-RU"/>
              </w:rPr>
              <w:t>общ</w:t>
            </w:r>
            <w:proofErr w:type="spellEnd"/>
            <w:r w:rsidRPr="000A2A93">
              <w:rPr>
                <w:rFonts w:ascii="Times New Roman" w:hAnsi="Times New Roman" w:cs="Times New Roman"/>
                <w:sz w:val="24"/>
                <w:szCs w:val="24"/>
                <w:vertAlign w:val="subscript"/>
                <w:lang w:eastAsia="ru-RU"/>
              </w:rPr>
              <w:t>.</w:t>
            </w:r>
            <w:r w:rsidRPr="000A2A93">
              <w:rPr>
                <w:rFonts w:ascii="Times New Roman" w:hAnsi="Times New Roman" w:cs="Times New Roman"/>
                <w:sz w:val="24"/>
                <w:szCs w:val="24"/>
                <w:lang w:eastAsia="ru-RU"/>
              </w:rPr>
              <w:t>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ВРП - объем охраняемых законом ценностей на территории муниципального образования (тыс. руб.).</w:t>
            </w:r>
          </w:p>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Отчетным периодом для расчета значения ключевого показателя является календарный год.</w:t>
            </w:r>
          </w:p>
          <w:p w:rsidR="005D678E" w:rsidRPr="000A2A93" w:rsidRDefault="005D678E" w:rsidP="00B13ED7">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Целевое значение ключевого показателя определяется исходя из ежегодного снижения значения ключевого показателя на 1%.</w:t>
            </w:r>
          </w:p>
        </w:tc>
      </w:tr>
    </w:tbl>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2. Индикативные показатели по муниципальному контролю в сфере благоустройства</w:t>
      </w:r>
      <w:r w:rsidRPr="000A2A93">
        <w:rPr>
          <w:rFonts w:ascii="Times New Roman" w:hAnsi="Times New Roman" w:cs="Times New Roman"/>
          <w:b/>
          <w:bCs/>
          <w:sz w:val="24"/>
          <w:szCs w:val="24"/>
          <w:lang w:eastAsia="ru-RU"/>
        </w:rPr>
        <w:t> </w:t>
      </w:r>
      <w:r w:rsidRPr="000A2A93">
        <w:rPr>
          <w:rFonts w:ascii="Times New Roman" w:hAnsi="Times New Roman" w:cs="Times New Roman"/>
          <w:sz w:val="24"/>
          <w:szCs w:val="24"/>
          <w:lang w:eastAsia="ru-RU"/>
        </w:rPr>
        <w:t>на территории  </w:t>
      </w:r>
      <w:r>
        <w:rPr>
          <w:rFonts w:ascii="Times New Roman" w:hAnsi="Times New Roman" w:cs="Times New Roman"/>
          <w:sz w:val="24"/>
          <w:szCs w:val="24"/>
          <w:lang w:eastAsia="ru-RU"/>
        </w:rPr>
        <w:t xml:space="preserve"> сельского поселения «Деревня Михее</w:t>
      </w:r>
      <w:r w:rsidRPr="000A2A93">
        <w:rPr>
          <w:rFonts w:ascii="Times New Roman" w:hAnsi="Times New Roman" w:cs="Times New Roman"/>
          <w:sz w:val="24"/>
          <w:szCs w:val="24"/>
          <w:lang w:eastAsia="ru-RU"/>
        </w:rPr>
        <w:t>во».</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 количество плановых контрольных (надзорных) мероприятий, проведенных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2) количество внеплановых контрольных (надзорных) мероприятий, проведенных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4) общее количество контрольных (надзорных) мероприятий</w:t>
      </w:r>
      <w:r w:rsidRPr="000A2A93">
        <w:rPr>
          <w:rFonts w:ascii="Times New Roman" w:hAnsi="Times New Roman" w:cs="Times New Roman"/>
          <w:sz w:val="24"/>
          <w:szCs w:val="24"/>
          <w:lang w:eastAsia="ru-RU"/>
        </w:rPr>
        <w:br/>
        <w:t>с взаимодействием, проведенных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5) количество контрольных (надзорных) мероприятий с взаимодействием по каждому виду КНМ, проведенных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lastRenderedPageBreak/>
        <w:t>6) количество контрольных (надзорных) мероприятий, проведенных</w:t>
      </w:r>
      <w:r w:rsidRPr="000A2A93">
        <w:rPr>
          <w:rFonts w:ascii="Times New Roman" w:hAnsi="Times New Roman" w:cs="Times New Roman"/>
          <w:sz w:val="24"/>
          <w:szCs w:val="24"/>
          <w:lang w:eastAsia="ru-RU"/>
        </w:rPr>
        <w:br/>
        <w:t>с использованием средств дистанционного взаимодействия,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7) количество обязательных профилактических визитов, проведенных</w:t>
      </w:r>
      <w:r w:rsidRPr="000A2A93">
        <w:rPr>
          <w:rFonts w:ascii="Times New Roman" w:hAnsi="Times New Roman" w:cs="Times New Roman"/>
          <w:sz w:val="24"/>
          <w:szCs w:val="24"/>
          <w:lang w:eastAsia="ru-RU"/>
        </w:rPr>
        <w:br/>
        <w:t>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8) количество предостережений о недопустимости нарушения обязательных требований, объявленных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11) сумма административных штрафов, наложенных по результатам контрольных (надзорных) мероприятий,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14) общее количество учтенных объектов контроля на конец отчетного периода;</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16) количество учтенных контролируемых лиц на конец отчетного периода;</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18) общее количество жалоб, поданных контролируемыми лицами</w:t>
      </w:r>
      <w:r w:rsidRPr="000A2A93">
        <w:rPr>
          <w:rFonts w:ascii="Times New Roman" w:hAnsi="Times New Roman" w:cs="Times New Roman"/>
          <w:sz w:val="24"/>
          <w:szCs w:val="24"/>
          <w:lang w:eastAsia="ru-RU"/>
        </w:rPr>
        <w:br/>
        <w:t>в досудебном порядке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19) количество жалоб, в отношении которых контрольным (надзорным) органом был нарушен срок рассмотрения,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xml:space="preserve">20) количество жалоб, поданных контролируемыми лицами в досудебном порядке, по </w:t>
      </w:r>
      <w:proofErr w:type="gramStart"/>
      <w:r w:rsidRPr="000A2A93">
        <w:rPr>
          <w:rFonts w:ascii="Times New Roman" w:hAnsi="Times New Roman" w:cs="Times New Roman"/>
          <w:sz w:val="24"/>
          <w:szCs w:val="24"/>
          <w:lang w:eastAsia="ru-RU"/>
        </w:rPr>
        <w:t>итогам</w:t>
      </w:r>
      <w:proofErr w:type="gramEnd"/>
      <w:r w:rsidRPr="000A2A93">
        <w:rPr>
          <w:rFonts w:ascii="Times New Roman" w:hAnsi="Times New Roman" w:cs="Times New Roman"/>
          <w:sz w:val="24"/>
          <w:szCs w:val="24"/>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0A2A93">
        <w:rPr>
          <w:rFonts w:ascii="Times New Roman" w:hAnsi="Times New Roman" w:cs="Times New Roman"/>
          <w:sz w:val="24"/>
          <w:szCs w:val="24"/>
          <w:lang w:eastAsia="ru-RU"/>
        </w:rPr>
        <w:t>результаты</w:t>
      </w:r>
      <w:proofErr w:type="gramEnd"/>
      <w:r w:rsidRPr="000A2A93">
        <w:rPr>
          <w:rFonts w:ascii="Times New Roman" w:hAnsi="Times New Roman" w:cs="Times New Roman"/>
          <w:sz w:val="24"/>
          <w:szCs w:val="24"/>
          <w:lang w:eastAsia="ru-RU"/>
        </w:rPr>
        <w:t xml:space="preserve"> которых были признаны недействительными и (или) отменены, за отчетный период.</w:t>
      </w:r>
    </w:p>
    <w:p w:rsidR="005D678E" w:rsidRPr="000A2A93" w:rsidRDefault="005D678E" w:rsidP="005D678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Pr="000A2A93"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5D678E"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5D678E"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5D678E" w:rsidRPr="000A2A93"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5D678E" w:rsidRDefault="005D678E" w:rsidP="005D678E">
      <w:pPr>
        <w:pStyle w:val="a3"/>
        <w:jc w:val="right"/>
        <w:rPr>
          <w:rFonts w:ascii="Times New Roman" w:hAnsi="Times New Roman" w:cs="Times New Roman"/>
          <w:lang w:eastAsia="ru-RU"/>
        </w:rPr>
      </w:pPr>
      <w:r w:rsidRPr="000A2A93">
        <w:rPr>
          <w:lang w:eastAsia="ru-RU"/>
        </w:rPr>
        <w:t> </w:t>
      </w:r>
      <w:r w:rsidRPr="000A2A93">
        <w:rPr>
          <w:rFonts w:ascii="Times New Roman" w:hAnsi="Times New Roman" w:cs="Times New Roman"/>
          <w:lang w:eastAsia="ru-RU"/>
        </w:rPr>
        <w:t>Приложение</w:t>
      </w:r>
      <w:r>
        <w:rPr>
          <w:rFonts w:ascii="Times New Roman" w:hAnsi="Times New Roman" w:cs="Times New Roman"/>
          <w:lang w:eastAsia="ru-RU"/>
        </w:rPr>
        <w:t>№2</w:t>
      </w:r>
    </w:p>
    <w:p w:rsidR="005D678E" w:rsidRPr="000A2A93" w:rsidRDefault="005D678E" w:rsidP="005D678E">
      <w:pPr>
        <w:pStyle w:val="a3"/>
        <w:jc w:val="right"/>
        <w:rPr>
          <w:rFonts w:ascii="Times New Roman" w:hAnsi="Times New Roman" w:cs="Times New Roman"/>
          <w:lang w:eastAsia="ru-RU"/>
        </w:rPr>
      </w:pPr>
      <w:r w:rsidRPr="000A2A93">
        <w:rPr>
          <w:rFonts w:ascii="Times New Roman" w:hAnsi="Times New Roman" w:cs="Times New Roman"/>
          <w:lang w:eastAsia="ru-RU"/>
        </w:rPr>
        <w:t xml:space="preserve"> к Решению</w:t>
      </w:r>
    </w:p>
    <w:p w:rsidR="005D678E" w:rsidRPr="000A2A93" w:rsidRDefault="005D678E" w:rsidP="005D678E">
      <w:pPr>
        <w:pStyle w:val="a3"/>
        <w:jc w:val="right"/>
        <w:rPr>
          <w:rFonts w:ascii="Times New Roman" w:hAnsi="Times New Roman" w:cs="Times New Roman"/>
          <w:lang w:eastAsia="ru-RU"/>
        </w:rPr>
      </w:pPr>
      <w:r w:rsidRPr="000A2A93">
        <w:rPr>
          <w:rFonts w:ascii="Times New Roman" w:hAnsi="Times New Roman" w:cs="Times New Roman"/>
          <w:lang w:eastAsia="ru-RU"/>
        </w:rPr>
        <w:t xml:space="preserve">Сельской Думы </w:t>
      </w:r>
    </w:p>
    <w:p w:rsidR="005D678E" w:rsidRPr="000A2A93" w:rsidRDefault="005D678E" w:rsidP="005D678E">
      <w:pPr>
        <w:pStyle w:val="a3"/>
        <w:jc w:val="right"/>
        <w:rPr>
          <w:rFonts w:ascii="Times New Roman" w:hAnsi="Times New Roman" w:cs="Times New Roman"/>
          <w:lang w:eastAsia="ru-RU"/>
        </w:rPr>
      </w:pPr>
      <w:r w:rsidRPr="000A2A93">
        <w:rPr>
          <w:rFonts w:ascii="Times New Roman" w:hAnsi="Times New Roman" w:cs="Times New Roman"/>
          <w:lang w:eastAsia="ru-RU"/>
        </w:rPr>
        <w:t xml:space="preserve">сельского поселения </w:t>
      </w:r>
    </w:p>
    <w:p w:rsidR="005D678E" w:rsidRDefault="005D678E" w:rsidP="005D678E">
      <w:pPr>
        <w:pStyle w:val="a3"/>
        <w:jc w:val="right"/>
        <w:rPr>
          <w:rFonts w:ascii="Times New Roman" w:hAnsi="Times New Roman" w:cs="Times New Roman"/>
          <w:lang w:eastAsia="ru-RU"/>
        </w:rPr>
      </w:pPr>
      <w:r>
        <w:rPr>
          <w:rFonts w:ascii="Times New Roman" w:hAnsi="Times New Roman" w:cs="Times New Roman"/>
          <w:lang w:eastAsia="ru-RU"/>
        </w:rPr>
        <w:t>«Деревня Михее</w:t>
      </w:r>
      <w:r w:rsidRPr="000A2A93">
        <w:rPr>
          <w:rFonts w:ascii="Times New Roman" w:hAnsi="Times New Roman" w:cs="Times New Roman"/>
          <w:lang w:eastAsia="ru-RU"/>
        </w:rPr>
        <w:t xml:space="preserve">во» </w:t>
      </w:r>
    </w:p>
    <w:p w:rsidR="005D678E" w:rsidRPr="000A2A93" w:rsidRDefault="005D678E" w:rsidP="005D678E">
      <w:pPr>
        <w:pStyle w:val="a3"/>
        <w:jc w:val="right"/>
        <w:rPr>
          <w:rFonts w:ascii="Times New Roman" w:hAnsi="Times New Roman" w:cs="Times New Roman"/>
          <w:lang w:eastAsia="ru-RU"/>
        </w:rPr>
      </w:pPr>
      <w:r>
        <w:rPr>
          <w:rFonts w:ascii="Times New Roman" w:hAnsi="Times New Roman" w:cs="Times New Roman"/>
          <w:lang w:eastAsia="ru-RU"/>
        </w:rPr>
        <w:t>от 22.09.2022г. №81</w:t>
      </w:r>
    </w:p>
    <w:p w:rsidR="005D678E" w:rsidRPr="000A2A93" w:rsidRDefault="005D678E" w:rsidP="005D678E">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A2A93">
        <w:rPr>
          <w:rFonts w:ascii="Times New Roman" w:eastAsia="Times New Roman" w:hAnsi="Times New Roman" w:cs="Times New Roman"/>
          <w:color w:val="212121"/>
          <w:sz w:val="21"/>
          <w:szCs w:val="21"/>
          <w:lang w:eastAsia="ru-RU"/>
        </w:rPr>
        <w:t> </w:t>
      </w:r>
    </w:p>
    <w:p w:rsidR="005D678E" w:rsidRPr="000A2A93" w:rsidRDefault="005D678E" w:rsidP="005D678E">
      <w:pPr>
        <w:pStyle w:val="a3"/>
        <w:rPr>
          <w:rFonts w:ascii="Times New Roman" w:hAnsi="Times New Roman" w:cs="Times New Roman"/>
          <w:sz w:val="24"/>
          <w:szCs w:val="24"/>
          <w:lang w:eastAsia="ru-RU"/>
        </w:rPr>
      </w:pPr>
    </w:p>
    <w:p w:rsidR="005D678E" w:rsidRPr="000A2A93" w:rsidRDefault="005D678E" w:rsidP="005D678E">
      <w:pPr>
        <w:pStyle w:val="a3"/>
        <w:rPr>
          <w:rFonts w:ascii="Times New Roman" w:hAnsi="Times New Roman" w:cs="Times New Roman"/>
          <w:sz w:val="24"/>
          <w:szCs w:val="24"/>
          <w:lang w:eastAsia="ru-RU"/>
        </w:rPr>
      </w:pPr>
    </w:p>
    <w:p w:rsidR="005D678E" w:rsidRPr="000A2A93" w:rsidRDefault="005D678E" w:rsidP="005D678E">
      <w:pPr>
        <w:pStyle w:val="a3"/>
        <w:jc w:val="center"/>
        <w:rPr>
          <w:rFonts w:ascii="Times New Roman" w:hAnsi="Times New Roman" w:cs="Times New Roman"/>
          <w:sz w:val="24"/>
          <w:szCs w:val="24"/>
          <w:lang w:eastAsia="ru-RU"/>
        </w:rPr>
      </w:pPr>
      <w:r w:rsidRPr="000A2A93">
        <w:rPr>
          <w:rFonts w:ascii="Times New Roman" w:hAnsi="Times New Roman" w:cs="Times New Roman"/>
          <w:b/>
          <w:bCs/>
          <w:sz w:val="24"/>
          <w:szCs w:val="24"/>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сельского поселения «Деревня </w:t>
      </w:r>
      <w:r>
        <w:rPr>
          <w:rFonts w:ascii="Times New Roman" w:hAnsi="Times New Roman" w:cs="Times New Roman"/>
          <w:b/>
          <w:bCs/>
          <w:sz w:val="24"/>
          <w:szCs w:val="24"/>
          <w:lang w:eastAsia="ru-RU"/>
        </w:rPr>
        <w:t>Михее</w:t>
      </w:r>
      <w:r>
        <w:rPr>
          <w:rFonts w:ascii="Times New Roman" w:hAnsi="Times New Roman" w:cs="Times New Roman"/>
          <w:b/>
          <w:bCs/>
          <w:sz w:val="24"/>
          <w:szCs w:val="24"/>
          <w:lang w:eastAsia="ru-RU"/>
        </w:rPr>
        <w:t>во</w:t>
      </w:r>
      <w:r w:rsidRPr="000A2A93">
        <w:rPr>
          <w:rFonts w:ascii="Times New Roman" w:hAnsi="Times New Roman" w:cs="Times New Roman"/>
          <w:b/>
          <w:bCs/>
          <w:sz w:val="24"/>
          <w:szCs w:val="24"/>
          <w:lang w:eastAsia="ru-RU"/>
        </w:rPr>
        <w:t>» контроля в сфере благоустройства</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1. Наличие мусора и иных отходов производства и потребления на прилегающей территории или на иных территориях общего пользования.</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2. Наличие на прилегающей территории карантинных, ядовитых и сорных растений, порубочных остатков деревьев и кустарников.</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4. Наличие препятствующей свободному и безопасному проходу граждан наледи на прилегающих территориях.</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5. Наличие сосулек на кровлях зданий, сооружений.</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7. Уничтожение или повреждение специальных знаков, надписей, содержащих информацию, необходимую для эксплуатации инженерных сооружений.</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8. Осуществление земляных работ без разрешения на их осуществление либо с превышением срока действия такого разрешения.</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  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D678E" w:rsidRPr="000A2A93" w:rsidRDefault="005D678E" w:rsidP="005D678E">
      <w:pPr>
        <w:pStyle w:val="a3"/>
        <w:rPr>
          <w:rFonts w:ascii="Times New Roman" w:hAnsi="Times New Roman" w:cs="Times New Roman"/>
          <w:sz w:val="24"/>
          <w:szCs w:val="24"/>
          <w:lang w:eastAsia="ru-RU"/>
        </w:rPr>
      </w:pPr>
      <w:r w:rsidRPr="000A2A93">
        <w:rPr>
          <w:rFonts w:ascii="Times New Roman" w:hAnsi="Times New Roman" w:cs="Times New Roman"/>
          <w:sz w:val="24"/>
          <w:szCs w:val="24"/>
          <w:lang w:eastAsia="ru-RU"/>
        </w:rPr>
        <w:t>12. Выпас сельскохозяйственных животных и птиц на территориях общего пользования.</w:t>
      </w:r>
    </w:p>
    <w:p w:rsidR="005D678E" w:rsidRPr="000A2A93" w:rsidRDefault="005D678E" w:rsidP="005D678E">
      <w:pPr>
        <w:pStyle w:val="a3"/>
        <w:rPr>
          <w:rFonts w:ascii="Times New Roman" w:hAnsi="Times New Roman" w:cs="Times New Roman"/>
          <w:sz w:val="24"/>
          <w:szCs w:val="24"/>
        </w:rPr>
      </w:pPr>
    </w:p>
    <w:p w:rsidR="00F53AFB" w:rsidRDefault="00F53AFB"/>
    <w:sectPr w:rsidR="00F53AFB" w:rsidSect="00F23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8E"/>
    <w:rsid w:val="005D678E"/>
    <w:rsid w:val="00F53AFB"/>
    <w:rsid w:val="00FC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78E"/>
    <w:pPr>
      <w:spacing w:after="0" w:line="240" w:lineRule="auto"/>
    </w:pPr>
  </w:style>
  <w:style w:type="paragraph" w:styleId="a4">
    <w:name w:val="Balloon Text"/>
    <w:basedOn w:val="a"/>
    <w:link w:val="a5"/>
    <w:uiPriority w:val="99"/>
    <w:semiHidden/>
    <w:unhideWhenUsed/>
    <w:rsid w:val="00FC6D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6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78E"/>
    <w:pPr>
      <w:spacing w:after="0" w:line="240" w:lineRule="auto"/>
    </w:pPr>
  </w:style>
  <w:style w:type="paragraph" w:styleId="a4">
    <w:name w:val="Balloon Text"/>
    <w:basedOn w:val="a"/>
    <w:link w:val="a5"/>
    <w:uiPriority w:val="99"/>
    <w:semiHidden/>
    <w:unhideWhenUsed/>
    <w:rsid w:val="00FC6D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6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2022-09-22T05:14:00Z</cp:lastPrinted>
  <dcterms:created xsi:type="dcterms:W3CDTF">2022-09-22T04:43:00Z</dcterms:created>
  <dcterms:modified xsi:type="dcterms:W3CDTF">2022-09-22T05:16:00Z</dcterms:modified>
</cp:coreProperties>
</file>